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176" w:rsidRPr="00746176" w:rsidRDefault="00746176" w:rsidP="0074617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63242D" w:rsidRPr="004E2971" w:rsidRDefault="0063242D" w:rsidP="0063242D">
      <w:pPr>
        <w:pStyle w:val="14"/>
        <w:tabs>
          <w:tab w:val="left" w:pos="0"/>
        </w:tabs>
        <w:rPr>
          <w:rFonts w:ascii="Times New Roman" w:hAnsi="Times New Roman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4024BD" w:rsidRPr="00B853D2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B853D2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ЗАТВЕРДЖЕНО</w:t>
      </w:r>
    </w:p>
    <w:p w:rsidR="004024BD" w:rsidRPr="004024BD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рішення Обухівської міської ради </w:t>
      </w:r>
    </w:p>
    <w:p w:rsidR="004024BD" w:rsidRPr="004024BD" w:rsidRDefault="004024BD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Київської області </w:t>
      </w:r>
    </w:p>
    <w:p w:rsidR="004024BD" w:rsidRPr="004024BD" w:rsidRDefault="00181F61" w:rsidP="004024B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ntiqua" w:eastAsia="Calibri" w:hAnsi="Antiqua" w:cs="Times New Roman"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від </w:t>
      </w:r>
      <w:r w:rsidR="00B831BC">
        <w:rPr>
          <w:rFonts w:ascii="Antiqua" w:eastAsia="Calibri" w:hAnsi="Antiqua" w:cs="Times New Roman"/>
          <w:sz w:val="28"/>
          <w:szCs w:val="28"/>
          <w:lang w:val="uk-UA" w:eastAsia="ru-RU"/>
        </w:rPr>
        <w:t>23 грудня 2025 року</w:t>
      </w:r>
      <w:r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№ </w:t>
      </w:r>
      <w:r w:rsidR="00B831BC">
        <w:rPr>
          <w:rFonts w:ascii="Antiqua" w:eastAsia="Calibri" w:hAnsi="Antiqua" w:cs="Times New Roman"/>
          <w:sz w:val="28"/>
          <w:szCs w:val="28"/>
          <w:lang w:val="uk-UA" w:eastAsia="ru-RU"/>
        </w:rPr>
        <w:t>2006</w:t>
      </w:r>
      <w:r>
        <w:rPr>
          <w:rFonts w:ascii="Antiqua" w:eastAsia="Calibri" w:hAnsi="Antiqua" w:cs="Times New Roman"/>
          <w:sz w:val="28"/>
          <w:szCs w:val="28"/>
          <w:lang w:val="uk-UA" w:eastAsia="ru-RU"/>
        </w:rPr>
        <w:t>-89</w:t>
      </w:r>
      <w:r w:rsidR="004024BD" w:rsidRPr="004024BD">
        <w:rPr>
          <w:rFonts w:ascii="Antiqua" w:eastAsia="Calibri" w:hAnsi="Antiqua" w:cs="Times New Roman"/>
          <w:sz w:val="28"/>
          <w:szCs w:val="28"/>
          <w:lang w:val="uk-UA" w:eastAsia="ru-RU"/>
        </w:rPr>
        <w:t>-</w:t>
      </w:r>
      <w:r w:rsidR="004024BD" w:rsidRPr="004024BD">
        <w:rPr>
          <w:rFonts w:ascii="Antiqua" w:eastAsia="Calibri" w:hAnsi="Antiqua" w:cs="Times New Roman"/>
          <w:sz w:val="28"/>
          <w:szCs w:val="28"/>
          <w:lang w:eastAsia="ru-RU"/>
        </w:rPr>
        <w:t>VIII</w:t>
      </w: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E93591" w:rsidRDefault="00E93591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9359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Комплексна Програма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6F39" w:rsidRDefault="006D6F3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93591" w:rsidRDefault="00E93591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024BD" w:rsidRPr="00296CD0" w:rsidRDefault="004E2971" w:rsidP="004024B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024BD">
        <w:rPr>
          <w:rFonts w:ascii="Times New Roman" w:hAnsi="Times New Roman" w:cs="Times New Roman"/>
          <w:sz w:val="28"/>
          <w:szCs w:val="28"/>
          <w:lang w:val="uk-UA"/>
        </w:rPr>
        <w:t>істо Обухів</w:t>
      </w:r>
    </w:p>
    <w:p w:rsidR="0063242D" w:rsidRPr="00296CD0" w:rsidRDefault="00E93591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2025</w:t>
      </w:r>
    </w:p>
    <w:p w:rsidR="0063242D" w:rsidRPr="00BC304C" w:rsidRDefault="0063242D" w:rsidP="00BC304C">
      <w:pPr>
        <w:pStyle w:val="ac"/>
        <w:numPr>
          <w:ilvl w:val="0"/>
          <w:numId w:val="4"/>
        </w:num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ПАСПОРТ</w:t>
      </w:r>
      <w:r w:rsidR="00E93591"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3242D" w:rsidRPr="00296CD0" w:rsidRDefault="00E93591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Комплексна Програма</w:t>
      </w:r>
      <w:r w:rsidRPr="00E935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</w:t>
      </w:r>
    </w:p>
    <w:tbl>
      <w:tblPr>
        <w:tblW w:w="990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270"/>
        <w:gridCol w:w="5964"/>
      </w:tblGrid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64" w:type="dxa"/>
          </w:tcPr>
          <w:p w:rsidR="0063242D" w:rsidRPr="00E93591" w:rsidRDefault="00E9359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964" w:type="dxa"/>
          </w:tcPr>
          <w:p w:rsidR="0063242D" w:rsidRPr="00296CD0" w:rsidRDefault="00E8527F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Комунальні підприємства міста, суб’єкти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інші підприємства, які залучені на договірних засадах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04C"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64" w:type="dxa"/>
          </w:tcPr>
          <w:p w:rsidR="0063242D" w:rsidRPr="00296CD0" w:rsidRDefault="0063242D" w:rsidP="00995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Створення сталого розвитку Обухівської </w:t>
            </w:r>
            <w:r w:rsidR="00995F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міської</w:t>
            </w: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територіальної громади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2026 -2028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67 358,500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965D4D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70" w:type="dxa"/>
          </w:tcPr>
          <w:p w:rsidR="0063242D" w:rsidRPr="00296CD0" w:rsidRDefault="00D527C8" w:rsidP="00995F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 бюджету </w:t>
            </w:r>
            <w:r w:rsidR="00995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2026 рік</w:t>
            </w:r>
          </w:p>
        </w:tc>
        <w:tc>
          <w:tcPr>
            <w:tcW w:w="5964" w:type="dxa"/>
          </w:tcPr>
          <w:p w:rsidR="0063242D" w:rsidRPr="001D78DD" w:rsidRDefault="001D78DD" w:rsidP="001D78DD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1D78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16 350 000,00 </w:t>
            </w:r>
            <w:r w:rsidR="00D527C8" w:rsidRPr="001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грн</w:t>
            </w:r>
          </w:p>
        </w:tc>
      </w:tr>
      <w:tr w:rsidR="0063242D" w:rsidRPr="00296CD0" w:rsidTr="00296CD0">
        <w:trPr>
          <w:trHeight w:val="343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B831BC" w:rsidTr="00296CD0">
        <w:trPr>
          <w:trHeight w:val="20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</w:t>
            </w: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</w:t>
            </w:r>
            <w:r w:rsidR="00AB59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831BC" w:rsidRDefault="00B831BC" w:rsidP="00B831BC">
      <w:pPr>
        <w:pStyle w:val="ac"/>
        <w:tabs>
          <w:tab w:val="left" w:pos="3720"/>
          <w:tab w:val="left" w:pos="6900"/>
        </w:tabs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831BC" w:rsidRDefault="00BC304C" w:rsidP="00B831B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Сучасні проблеми галузі, на розв’язання яких спрямована Програма</w:t>
      </w:r>
    </w:p>
    <w:p w:rsidR="00B831BC" w:rsidRPr="00B831BC" w:rsidRDefault="00B831BC" w:rsidP="00B831BC">
      <w:pPr>
        <w:pStyle w:val="ac"/>
        <w:tabs>
          <w:tab w:val="left" w:pos="3720"/>
          <w:tab w:val="left" w:pos="6900"/>
        </w:tabs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Default="00BC304C" w:rsidP="00B83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Місто, як об’єкт управління, є складовою територіальної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uk-UA"/>
        </w:rPr>
        <w:t>соціальноекономічної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системи, на розвиток якої впливають різнобічні зовнішні і внутрішні чинники.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породжує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чимало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проблем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політичного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містобудівного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екологічного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успішне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цільових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комплексних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Таким чином,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формуючи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комплексну</w:t>
      </w:r>
      <w:proofErr w:type="spellEnd"/>
      <w:r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Програму утримання та розвитку вулиць і доріг комунальної власності населених пунктів Обухівської </w:t>
      </w:r>
      <w:proofErr w:type="gramStart"/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міської 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територіальної</w:t>
      </w:r>
      <w:proofErr w:type="gramEnd"/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на 2026-2028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 xml:space="preserve">роки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передусім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нагальні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виробляти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комплексний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підхід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Відмова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такого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методологічного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підходу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свідчить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досвід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українських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економічних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перетворень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забезпечить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позитивних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Основна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проблема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 тому,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транспортно-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експлуатаційний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вулично-дорожньої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дорожньої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швидкого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комфортного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пересування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безпечного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перевезення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пасажирів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вантажів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прискореного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екологічно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збалансованого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конкурентоспроможності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міських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транзитних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перевезень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 і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пішоходів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Значне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зростання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інтенсивності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особливо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великовагових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навантажень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призводить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руйнування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покриття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вуличн</w:t>
      </w:r>
      <w:r>
        <w:rPr>
          <w:rFonts w:ascii="Times New Roman" w:hAnsi="Times New Roman" w:cs="Times New Roman"/>
          <w:sz w:val="28"/>
          <w:szCs w:val="28"/>
          <w:lang w:val="ru-RU"/>
        </w:rPr>
        <w:t>о-дорожньої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Комплексна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Програма утримання та розвитку вулиць і доріг комунальної власності населених пунктів Обухівської міської територіальної 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на 2026-2028</w:t>
      </w:r>
      <w:r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>роки</w:t>
      </w:r>
      <w:r w:rsidRPr="00537603">
        <w:rPr>
          <w:rFonts w:ascii="Times New Roman" w:hAnsi="Times New Roman" w:cs="Times New Roman"/>
          <w:b/>
          <w:i/>
          <w:color w:val="111111"/>
          <w:sz w:val="28"/>
          <w:szCs w:val="28"/>
          <w:lang w:val="uk-UA" w:eastAsia="uk-UA"/>
        </w:rPr>
        <w:t xml:space="preserve">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розрахована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три роки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напрямки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вуличної-дорожньої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населених пунктів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інженерно-транспортної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упорядкування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На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прийматимуться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подальшого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пунктах Обухівської 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територіальної громади в 2026-2028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роках. В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ході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відбуватися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залежності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внутрішньої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загальнодержавному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31BC" w:rsidRDefault="00B831BC" w:rsidP="00B83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304C" w:rsidRPr="00B831BC" w:rsidRDefault="00BC304C" w:rsidP="00B831B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BC304C" w:rsidRDefault="00BC304C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поліпшення транспортно-експлуатаційного стану вулиць, дорожньої інфраструктури, забезпечення безперервного розвитку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мережі, покращення її технічних показників, підвищення рівня безпеки руху, швидкості, економічності та комфортності перевезень пасажирів автомобільним транспортом, розвитку автомобільного туризму, сприяння економічному та екологічно збалансованому розвитку дорожнього господарства.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вулично-дорожньої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сформовано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proofErr w:type="gram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капітального</w:t>
      </w:r>
      <w:proofErr w:type="spellEnd"/>
      <w:proofErr w:type="gram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поточного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ремонтів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31BC" w:rsidRDefault="00B831BC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304C" w:rsidRPr="00B831BC" w:rsidRDefault="00BC304C" w:rsidP="00B831B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Обґрунтування</w:t>
      </w:r>
      <w:proofErr w:type="spellEnd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>напрямків</w:t>
      </w:r>
      <w:proofErr w:type="spellEnd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і </w:t>
      </w:r>
      <w:proofErr w:type="spellStart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>способів</w:t>
      </w:r>
      <w:proofErr w:type="spellEnd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>розв’язання</w:t>
      </w:r>
      <w:proofErr w:type="spellEnd"/>
      <w:r w:rsidRPr="00B8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проблем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3.1. Напрямки розв’язання проблем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проблеми здійснюватиметься за такими напрямками: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існуючих вулиць населених пунктів;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безпеки дорожнього руху та екологічної безпеки;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експлуатаційної якості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шляхом впровадження прогресивних проектних рішень та сучасних технологій;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розвиток дорожньої інфраструктури та поліпшення інформаційного забезпечення учасників дорожнього руху; 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- удосконалення управління об’єктами дорожнього господарства та транспортної інфраструктури.</w:t>
      </w:r>
    </w:p>
    <w:p w:rsidR="00BC304C" w:rsidRP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3.2. Способи розв’язання проблем </w:t>
      </w:r>
    </w:p>
    <w:p w:rsidR="00BC304C" w:rsidRDefault="00BC304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Способи розв’язання проблеми полягають у значному збільшенні обсягів робіт із капітального ремонту,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ремонту,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вулиць та поліпшенні їх якості. Заходи і завдання Програми виконуватимуться за рахунок коштів місцевого бюджету, коштів інших джерел та спрямовуватимуться в основному на збереження існуючої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>-дорожньої мережі, забезпечення безпеки дорожнього руху та екологічної безпеки вулиць, інформаційне забезпе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учасників дорожнього руху, вдосконалення організації-дорожнього руху.</w:t>
      </w:r>
    </w:p>
    <w:p w:rsidR="00B831BC" w:rsidRDefault="00B831B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04C" w:rsidRPr="00BC304C" w:rsidRDefault="00BC304C" w:rsidP="00B831B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BC304C" w:rsidRDefault="00BC304C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визначено такі основні завдання: - розвиток дорожнього господарства </w:t>
      </w:r>
      <w:r w:rsidRPr="00BC304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; - збереження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та забезпечення її ефективного функціонування; - підвищення рівня безпеки дорожнього руху за допомогою сучасних технічних засобів регулювання дорожнього руху, розвиток дорожнього сервісу та інформаційного забезпечення всіх учасників дорожнього руху; - захист навколишнього природного середовища у процесі ремонту та утримання вулиць; - підвищення ефективності інвестиційної та науково-технічної діяльності; - удосконалення засад функціонування дорожнього господарства. Розвиток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передбачає Капітальний та поточний ремонти  доріг з твердим покриттям і реконструкцію існуючих вулиць </w:t>
      </w:r>
      <w:r w:rsidRPr="00BC304C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</w:p>
    <w:p w:rsidR="00B831BC" w:rsidRPr="00BC304C" w:rsidRDefault="00B831BC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</w:p>
    <w:p w:rsidR="00C85803" w:rsidRPr="00C85803" w:rsidRDefault="00B831BC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1B6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5803" w:rsidRPr="00C85803">
        <w:rPr>
          <w:rFonts w:ascii="Times New Roman" w:hAnsi="Times New Roman" w:cs="Times New Roman"/>
          <w:b/>
          <w:sz w:val="28"/>
          <w:szCs w:val="28"/>
          <w:lang w:val="uk-UA"/>
        </w:rPr>
        <w:t>Передбачені Програмою заходи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5.1. Капітальний ремонт об’єктів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>До капітального ремонту відносять роботи, які виконують періодично і  які спрямовані на відновлення та поліпшення основних показників експлуатаційної якості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. Капітальний ремонт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підвищення його міцності з ме</w:t>
      </w:r>
      <w:r>
        <w:rPr>
          <w:rFonts w:ascii="Times New Roman" w:hAnsi="Times New Roman" w:cs="Times New Roman"/>
          <w:sz w:val="28"/>
          <w:szCs w:val="28"/>
          <w:lang w:val="uk-UA"/>
        </w:rPr>
        <w:t>тою зростання інтенсивності та безпеки дорожнього руху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та зміни складу потоку 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автомобілів. При капітальному ремонті одягу з асфальтобетонним покриттям виконують роботи по підсиленню та розширенню проїзної частини, в деяких випадках з перебудовою і підсиленням основи та вдосконаленням організації дорожнього руху.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5.2. Поточний ремонт об’єктів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громади.</w:t>
      </w:r>
      <w:r w:rsidR="00EC54C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Завдання поточного ремонту об’єктів дорожнього господарства полягає у підтриманні їх транспортно-експлуатаційних якостей шляхом усунення незначних пошкоджень, що виникли в процесі експлуатації, а також у постійному догляді за проїжджою частиною, шляхопроводами,  виявленні перешкод для учасників дорожнього руху та забезпечення їх усунення.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5.3. Ремонт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внутришньодворових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 проїздів та прибудинкових територій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Зазначена категорія є елементами системи транспортних комунікацій, що не виділяється червоними лініями та забезпечує транспортний зв’язок між будинками і ділянками всередині дворів, а також зв’язок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вуличнодорожньою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мережею. 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тривалий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внутрішньо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>дворові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проїзд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у районах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багатоповерхової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забудови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зазнали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значних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руйнувань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передбачається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ліквідації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усідань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деформацій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проїжджої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тротуарної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виправленням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одягу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C54C6">
        <w:rPr>
          <w:rFonts w:ascii="Times New Roman" w:hAnsi="Times New Roman" w:cs="Times New Roman"/>
          <w:sz w:val="28"/>
          <w:szCs w:val="28"/>
          <w:lang w:val="ru-RU"/>
        </w:rPr>
        <w:t>ідновленням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покриття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і благоустрою в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цілому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5.4. Улаштування велосипедних доріжок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Основною метою є створення та розвиток велосипедної інфраструктури в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безпеки пересування організованих велосипедистів по населеним пунктам шляхом виведення їх з загального транспортного потоку і влаштуванням для них спеціального проїзду - ділянки (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велодоріжки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) без зменшення ширини проїзної частини руху для автомобілів, використовуючи при цьому існуючі  частини вулиць та тротуарів, відокремлюючи проїзд велосипедистів від загального руху пішоходів.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просто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роблять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безпечнішими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дороги (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водії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змінюють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свою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поведінку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стають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уважнішими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коли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навколо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пішоходи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велосипедисти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Велосипедний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безпеці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громадському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середовищі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цілому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Їзда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спричиняє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викидів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шкідливих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газів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майже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створює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шуму.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є критично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зниження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глобального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потепління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того,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їзда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велосипедом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економить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б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витрачені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водієм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автомобіль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громадський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кілометр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подорожі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замість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автомобіля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економить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непрямі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бюджету.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відбувається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охорону здоров’я у зв’язку з посиленою фізичною активністю;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пальне;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забезпеченням безпеки на дорогах;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забрудненням повітря та води; </w:t>
      </w:r>
    </w:p>
    <w:p w:rsidR="00C85803" w:rsidRP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позитивний економічний вплив на туризм; </w:t>
      </w:r>
    </w:p>
    <w:p w:rsidR="00C85803" w:rsidRDefault="00C85803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Створення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велосипедних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доріжок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включатиме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себе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схем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велосипедистів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як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частинах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так і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комплексі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та подальше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улаштування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вулицях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54C6" w:rsidRDefault="00EC54C6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інклюзивних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маршрутів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bCs/>
          <w:sz w:val="28"/>
          <w:szCs w:val="28"/>
          <w:lang w:val="uk-UA"/>
        </w:rPr>
        <w:t>Впровадження інклюзивних маршрутів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спрямовується на створення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безбар’єрного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на території Обухівської міської територіальної</w:t>
      </w:r>
      <w:r w:rsidR="00B831BC">
        <w:rPr>
          <w:rFonts w:ascii="Times New Roman" w:hAnsi="Times New Roman" w:cs="Times New Roman"/>
          <w:sz w:val="28"/>
          <w:szCs w:val="28"/>
          <w:lang w:val="uk-UA"/>
        </w:rPr>
        <w:t xml:space="preserve"> громади та включає такі заходи: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аудиту стану </w:t>
      </w:r>
      <w:proofErr w:type="spellStart"/>
      <w:r w:rsidRPr="00B831B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на предмет доступності для </w:t>
      </w:r>
      <w:proofErr w:type="spellStart"/>
      <w:r w:rsidRPr="00B831BC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>Визначення та формування переліку пріоритетних інклюзивних маршрутів до закладів освіти, охорони здоров’я, адміністративних установ, об’єктів соціальної інфраструктури та громадських просторів.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>Ремонт тротуарів з урахуванням принципів універсального дизайну (зниження бордюрів, облаштування пандусів, влаштування тактильних елементів, заміна та ремонт покриття).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безпечних пішохідних переходів: зниження бордюрів, нанесення контрастної розмітки, встановлення світлофорів з </w:t>
      </w:r>
      <w:proofErr w:type="spellStart"/>
      <w:r w:rsidRPr="00B831BC">
        <w:rPr>
          <w:rFonts w:ascii="Times New Roman" w:hAnsi="Times New Roman" w:cs="Times New Roman"/>
          <w:sz w:val="28"/>
          <w:szCs w:val="28"/>
          <w:lang w:val="uk-UA"/>
        </w:rPr>
        <w:t>аудіосигналами</w:t>
      </w:r>
      <w:proofErr w:type="spellEnd"/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 та тактильних покажчиків.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доступності громадського транспорту шляхом влаштування підвищених посадкових платформ, облаштування зупиночних комплексів для </w:t>
      </w:r>
      <w:proofErr w:type="spellStart"/>
      <w:r w:rsidRPr="00B831BC">
        <w:rPr>
          <w:rFonts w:ascii="Times New Roman" w:hAnsi="Times New Roman" w:cs="Times New Roman"/>
          <w:sz w:val="28"/>
          <w:szCs w:val="28"/>
          <w:lang w:val="uk-UA"/>
        </w:rPr>
        <w:t>низькопідлогового</w:t>
      </w:r>
      <w:proofErr w:type="spellEnd"/>
      <w:r w:rsidRPr="00B831BC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 та встановлення адаптованої навігації.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>Встановлення дорожніх знаків, інформаційних табличок та навігаційних елементів, що відповідають вимогам доступності.</w:t>
      </w:r>
    </w:p>
    <w:p w:rsid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>Створення інклюзивних шляхів у громадських просторах (скверах, парках, зонах відпочинку) з забезпеченням безперервності маршрутів.</w:t>
      </w:r>
    </w:p>
    <w:p w:rsidR="001B6E1B" w:rsidRPr="00B831BC" w:rsidRDefault="001B6E1B" w:rsidP="00B831BC">
      <w:pPr>
        <w:tabs>
          <w:tab w:val="left" w:pos="567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sz w:val="28"/>
          <w:szCs w:val="28"/>
          <w:lang w:val="uk-UA"/>
        </w:rPr>
        <w:t>Проведення щорічного моніторингу стану доступності та коригування інклюзивних маршрутів з урахуванням пропозицій мешканців та змін у міській інфраструктурі.</w:t>
      </w:r>
    </w:p>
    <w:p w:rsidR="00B831BC" w:rsidRPr="00B831BC" w:rsidRDefault="00B831BC" w:rsidP="00B831BC">
      <w:pPr>
        <w:tabs>
          <w:tab w:val="left" w:pos="567"/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6E1B" w:rsidRPr="001B6E1B" w:rsidRDefault="00B831BC" w:rsidP="00B831BC">
      <w:pPr>
        <w:pStyle w:val="ac"/>
        <w:tabs>
          <w:tab w:val="left" w:pos="3720"/>
          <w:tab w:val="left" w:pos="690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1B6E1B" w:rsidRPr="001B6E1B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виконання Програми</w:t>
      </w:r>
    </w:p>
    <w:p w:rsidR="001B6E1B" w:rsidRDefault="001B6E1B" w:rsidP="00B83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Кошти бюджету</w:t>
      </w:r>
      <w:r w:rsidR="00995F15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територіальної громади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, інвестиції. Об’єми проведення робіт та фінансування наведені у додатку 1 «Кошторис  програми утримання та розвитку  вулиць і доріг комунальної власності населених пунктів  Обухівської міської територіальної громади Київської області</w:t>
      </w:r>
      <w:r w:rsidR="00751FE8">
        <w:rPr>
          <w:rFonts w:ascii="Times New Roman" w:hAnsi="Times New Roman" w:cs="Times New Roman"/>
          <w:sz w:val="28"/>
          <w:szCs w:val="28"/>
          <w:lang w:val="uk-UA"/>
        </w:rPr>
        <w:t xml:space="preserve"> на 2026</w:t>
      </w:r>
      <w:r w:rsidR="00994429">
        <w:rPr>
          <w:rFonts w:ascii="Times New Roman" w:hAnsi="Times New Roman" w:cs="Times New Roman"/>
          <w:sz w:val="28"/>
          <w:szCs w:val="28"/>
          <w:lang w:val="uk-UA"/>
        </w:rPr>
        <w:t xml:space="preserve"> рік».</w:t>
      </w:r>
    </w:p>
    <w:p w:rsidR="00B831BC" w:rsidRDefault="00B831BC" w:rsidP="00B83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429" w:rsidRPr="00994429" w:rsidRDefault="00B831BC" w:rsidP="00B831BC">
      <w:pPr>
        <w:pStyle w:val="ac"/>
        <w:tabs>
          <w:tab w:val="left" w:pos="3720"/>
          <w:tab w:val="left" w:pos="690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7.</w:t>
      </w:r>
      <w:r w:rsidR="00994429" w:rsidRPr="009944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Координація та контроль за ходом </w:t>
      </w:r>
      <w:proofErr w:type="spellStart"/>
      <w:r w:rsidR="00994429" w:rsidRPr="00994429">
        <w:rPr>
          <w:rFonts w:ascii="Times New Roman" w:hAnsi="Times New Roman" w:cs="Times New Roman"/>
          <w:b/>
          <w:sz w:val="28"/>
          <w:szCs w:val="28"/>
          <w:lang w:val="ru-RU"/>
        </w:rPr>
        <w:t>виконанням</w:t>
      </w:r>
      <w:proofErr w:type="spellEnd"/>
      <w:r w:rsidR="00994429" w:rsidRPr="009944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94429" w:rsidRPr="00994429">
        <w:rPr>
          <w:rFonts w:ascii="Times New Roman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:rsidR="00994429" w:rsidRDefault="00994429" w:rsidP="00B831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діяльності та систематичний контроль за виконанням передбачених Програмою заходів, ефективним та цільовим використанням коштів її виконавцями 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ради, </w:t>
      </w:r>
      <w:r w:rsidRPr="0099442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постійні комісії з питань 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</w:t>
      </w:r>
      <w:r w:rsidRPr="0099442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будівництва та   архітектури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Підсумковий звіт  про хід виконання Програми  готується 1 раз на рік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Проміжний звіт – щоквартально, у терміни визначені рішенням виконкому Обухівської міської ради.</w:t>
      </w:r>
    </w:p>
    <w:p w:rsidR="00B831BC" w:rsidRPr="00994429" w:rsidRDefault="00B831BC" w:rsidP="00B831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b/>
          <w:sz w:val="28"/>
          <w:szCs w:val="28"/>
          <w:lang w:val="uk-UA"/>
        </w:rPr>
        <w:t>8. Очікувані результати виконання Програми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дасть змогу забезпечити: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щорічних втрат із бюджету </w:t>
      </w:r>
      <w:r w:rsidR="00995F15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>внаслідок незадовільного стану вулиць та збільшення щорічних надходжень до бюджету</w:t>
      </w:r>
      <w:r w:rsidR="00995F15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</w:t>
      </w:r>
      <w:proofErr w:type="spellStart"/>
      <w:r w:rsidRPr="0099442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і приведення її у відповідність із вимогами нормативних документів, створення належної дорожньої інфраструктури;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кількості дорожньо-транспортних пригод та забезпечення безпеки всіх учасників дорожнього руху;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поліпшення транспортного сполучення вулиць;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 - удосконалення системи управління </w:t>
      </w:r>
      <w:proofErr w:type="spellStart"/>
      <w:r w:rsidRPr="0099442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-дорожньою мережею населених  пунктів;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ефективності використання бюджетних коштів; 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залучення інших джерел фінансування на будівництво, реконструкцію та капітальний ремонт складових дорожньої інфраструктури; </w:t>
      </w:r>
    </w:p>
    <w:p w:rsid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зменшення рівня забруднення атмосфери внаслідок транспортних і технологічних викидів та відходів;</w:t>
      </w:r>
    </w:p>
    <w:p w:rsidR="00994429" w:rsidRPr="00994429" w:rsidRDefault="00994429" w:rsidP="00B831BC">
      <w:pPr>
        <w:tabs>
          <w:tab w:val="left" w:pos="3720"/>
          <w:tab w:val="left" w:pos="6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зменшення бар</w:t>
      </w:r>
      <w:r w:rsidR="00995F15" w:rsidRPr="00995F1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-дорожній мережі громади.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31BC" w:rsidRDefault="00B831BC" w:rsidP="00B83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31BC" w:rsidRDefault="00B831BC" w:rsidP="00B83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C304C" w:rsidRPr="00B831BC" w:rsidRDefault="00995F15" w:rsidP="00B83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95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Секретар Обухівської міської ради</w:t>
      </w:r>
      <w:r w:rsidRPr="00995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                       </w:t>
      </w:r>
      <w:r w:rsid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995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Pr="00995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  Лариса ІЛЬЄНКО</w:t>
      </w: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15D4" w:rsidRDefault="003515D4" w:rsidP="00632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sectPr w:rsidR="003515D4" w:rsidSect="00B831BC">
          <w:pgSz w:w="12240" w:h="15840"/>
          <w:pgMar w:top="851" w:right="567" w:bottom="851" w:left="1701" w:header="0" w:footer="0" w:gutter="0"/>
          <w:cols w:space="720"/>
          <w:formProt w:val="0"/>
          <w:docGrid w:linePitch="360" w:charSpace="4096"/>
        </w:sectPr>
      </w:pPr>
    </w:p>
    <w:p w:rsidR="003515D4" w:rsidRPr="003515D4" w:rsidRDefault="003515D4" w:rsidP="003515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5D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Додаток 1 до комплексної Програми утримання та розвитку </w:t>
      </w:r>
    </w:p>
    <w:p w:rsidR="003515D4" w:rsidRPr="003515D4" w:rsidRDefault="003515D4" w:rsidP="003515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5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вулиць і доріг комунальної власності населених пунктів</w:t>
      </w:r>
    </w:p>
    <w:p w:rsidR="003515D4" w:rsidRPr="003515D4" w:rsidRDefault="003515D4" w:rsidP="003515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5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Обухівської міської територіальної громади </w:t>
      </w:r>
    </w:p>
    <w:p w:rsidR="003515D4" w:rsidRDefault="003515D4" w:rsidP="003515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5D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Київської області на 2026-2028 роки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773"/>
        <w:gridCol w:w="1606"/>
        <w:gridCol w:w="1134"/>
        <w:gridCol w:w="1142"/>
        <w:gridCol w:w="2118"/>
        <w:gridCol w:w="2793"/>
      </w:tblGrid>
      <w:tr w:rsidR="003515D4" w:rsidRPr="00B831BC" w:rsidTr="0081299B">
        <w:trPr>
          <w:trHeight w:val="745"/>
        </w:trPr>
        <w:tc>
          <w:tcPr>
            <w:tcW w:w="14412" w:type="dxa"/>
            <w:gridSpan w:val="7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Кошторис комплексної Програми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 на 2026 рік</w:t>
            </w:r>
          </w:p>
        </w:tc>
      </w:tr>
      <w:tr w:rsidR="003515D4" w:rsidRPr="00502E13" w:rsidTr="0081299B">
        <w:trPr>
          <w:trHeight w:val="1124"/>
        </w:trPr>
        <w:tc>
          <w:tcPr>
            <w:tcW w:w="84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№ з/п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Заходи</w:t>
            </w:r>
            <w:proofErr w:type="spellEnd"/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Сума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бюджетних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коштів,грн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Кількіс-ний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 xml:space="preserve"> показ-ник (м2)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Початок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робіт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Якісний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показник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Відповідальний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виконавець</w:t>
            </w:r>
            <w:proofErr w:type="spellEnd"/>
          </w:p>
        </w:tc>
      </w:tr>
      <w:tr w:rsidR="003515D4" w:rsidRPr="00502E13" w:rsidTr="0081299B">
        <w:trPr>
          <w:trHeight w:val="315"/>
        </w:trPr>
        <w:tc>
          <w:tcPr>
            <w:tcW w:w="11619" w:type="dxa"/>
            <w:gridSpan w:val="6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1.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Будівництво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реконструкція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,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капітальний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</w:p>
        </w:tc>
        <w:tc>
          <w:tcPr>
            <w:tcW w:w="2793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3515D4" w:rsidRPr="00502E13" w:rsidTr="0081299B">
        <w:trPr>
          <w:trHeight w:val="2106"/>
        </w:trPr>
        <w:tc>
          <w:tcPr>
            <w:tcW w:w="84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частини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зливоприймальної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каналізації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укріплення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укосу по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,</w:t>
            </w:r>
            <w:proofErr w:type="gram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область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місто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2 400 000,00</w:t>
            </w:r>
          </w:p>
        </w:tc>
        <w:tc>
          <w:tcPr>
            <w:tcW w:w="1134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Обєкт</w:t>
            </w:r>
            <w:proofErr w:type="spellEnd"/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благоустрою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</w:p>
        </w:tc>
      </w:tr>
      <w:tr w:rsidR="003515D4" w:rsidRPr="00502E13" w:rsidTr="0081299B">
        <w:trPr>
          <w:trHeight w:val="510"/>
        </w:trPr>
        <w:tc>
          <w:tcPr>
            <w:tcW w:w="84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роздіу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1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2 400 000,00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3515D4" w:rsidRPr="00502E13" w:rsidTr="0081299B">
        <w:trPr>
          <w:trHeight w:val="315"/>
        </w:trPr>
        <w:tc>
          <w:tcPr>
            <w:tcW w:w="11619" w:type="dxa"/>
            <w:gridSpan w:val="6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2.1.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2793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3515D4" w:rsidRPr="00B831BC" w:rsidTr="0081299B">
        <w:trPr>
          <w:trHeight w:val="168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Германівка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65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2.1.2.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Григорівка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Гусачівка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Матяшівка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63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2.1.3.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Дерев</w:t>
            </w:r>
            <w:r w:rsidR="00995F15" w:rsidRPr="00995F1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’</w:t>
            </w:r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яна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74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2.1.4.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Деремезна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69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2.1.5.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Долина,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Макарівка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83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2.1.6.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Копачів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Застугна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Шевченкове,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96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2.1.7.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в с. Красне Перше,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74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2.1.8.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Слобідка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Безіменне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26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2.1.9.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Мала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Вільшанка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Степок,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24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2.1.10.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Нещерів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1 000 000,00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1428,57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57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2.1.11.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Перегонівка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89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2.1.12.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Гудимове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83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2.1.13.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Семенівка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Кулі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68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2.1.14.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</w:t>
            </w:r>
            <w:r w:rsidR="00995F1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ОМР</w:t>
            </w:r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72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2.1.15.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Обухівводоканал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71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2.1.16.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Обухіврайтеплопережа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B831BC" w:rsidTr="0081299B">
        <w:trPr>
          <w:trHeight w:val="171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2.1.17.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ліквідація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аварійної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ямковості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м.Обухів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Обухівського</w:t>
            </w:r>
            <w:proofErr w:type="spellEnd"/>
            <w:proofErr w:type="gram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району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4 700 000,00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6714,29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3515D4" w:rsidRPr="00502E13" w:rsidTr="0081299B">
        <w:trPr>
          <w:trHeight w:val="73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розділу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2.1.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12 000 000,00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10285,7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3515D4" w:rsidRPr="00502E13" w:rsidTr="0081299B">
        <w:trPr>
          <w:trHeight w:val="479"/>
        </w:trPr>
        <w:tc>
          <w:tcPr>
            <w:tcW w:w="14412" w:type="dxa"/>
            <w:gridSpan w:val="7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2.2.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</w:p>
        </w:tc>
      </w:tr>
      <w:tr w:rsidR="003515D4" w:rsidRPr="00B831BC" w:rsidTr="0081299B">
        <w:trPr>
          <w:trHeight w:val="208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2.2.1.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влаштування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розмітки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) в м.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в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т.ч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виготовлення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КД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980 000,00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7000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січень-травень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розмітки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</w:p>
        </w:tc>
      </w:tr>
      <w:tr w:rsidR="003515D4" w:rsidRPr="00B831BC" w:rsidTr="0081299B">
        <w:trPr>
          <w:trHeight w:val="2115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2.2.2.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громади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встановлення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знаків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), в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т.ч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виготовлення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КД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620 000,00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150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січень-травень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Заміна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дорожніх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знаків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для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</w:p>
        </w:tc>
      </w:tr>
      <w:tr w:rsidR="003515D4" w:rsidRPr="00502E13" w:rsidTr="0081299B">
        <w:trPr>
          <w:trHeight w:val="2100"/>
        </w:trPr>
        <w:tc>
          <w:tcPr>
            <w:tcW w:w="846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2.2.3.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Встановлення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обмежувальних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антипаркуальних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стовпчиків</w:t>
            </w:r>
            <w:proofErr w:type="spellEnd"/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350 000,00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Організаціяя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</w:p>
        </w:tc>
      </w:tr>
      <w:tr w:rsidR="003515D4" w:rsidRPr="00502E13" w:rsidTr="0081299B">
        <w:trPr>
          <w:trHeight w:val="600"/>
        </w:trPr>
        <w:tc>
          <w:tcPr>
            <w:tcW w:w="84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розділу</w:t>
            </w:r>
            <w:proofErr w:type="spellEnd"/>
            <w:proofErr w:type="gram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2.2.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1 950 000,00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</w:tr>
      <w:tr w:rsidR="003515D4" w:rsidRPr="00502E13" w:rsidTr="0081299B">
        <w:trPr>
          <w:trHeight w:val="465"/>
        </w:trPr>
        <w:tc>
          <w:tcPr>
            <w:tcW w:w="84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73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Всього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програмі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606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16 350 000,00</w:t>
            </w:r>
          </w:p>
        </w:tc>
        <w:tc>
          <w:tcPr>
            <w:tcW w:w="1134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3515D4" w:rsidRPr="00502E13" w:rsidRDefault="003515D4" w:rsidP="0081299B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3515D4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3515D4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3515D4" w:rsidRPr="00B831BC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Секретар Обухівської міської ради</w:t>
      </w:r>
      <w:r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</w:t>
      </w:r>
      <w:r w:rsid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</w:t>
      </w:r>
      <w:r w:rsidR="00491733"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</w:t>
      </w:r>
      <w:r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Лариса ІЛЬЄНКО</w:t>
      </w:r>
    </w:p>
    <w:p w:rsidR="003515D4" w:rsidRPr="00B831BC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3515D4" w:rsidRPr="00B831BC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3515D4" w:rsidRPr="00B831BC" w:rsidRDefault="003515D4" w:rsidP="00351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Начальник управління капітального будівництва</w:t>
      </w:r>
    </w:p>
    <w:p w:rsidR="003515D4" w:rsidRPr="00B831BC" w:rsidRDefault="003515D4" w:rsidP="003515D4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831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та експлуатаційних послуг виконавчого комітету </w:t>
      </w:r>
    </w:p>
    <w:p w:rsidR="003515D4" w:rsidRPr="00B831BC" w:rsidRDefault="003515D4" w:rsidP="003515D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831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Обухівської міської ради</w:t>
      </w:r>
      <w:r w:rsidRPr="00B831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              </w:t>
      </w:r>
      <w:r w:rsidR="00B831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B831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Володимир ФЕДЧИШИН</w:t>
      </w:r>
    </w:p>
    <w:p w:rsidR="003515D4" w:rsidRPr="00B831BC" w:rsidRDefault="003515D4" w:rsidP="003515D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515D4" w:rsidRPr="00B831BC" w:rsidRDefault="003515D4" w:rsidP="003515D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5D4" w:rsidRPr="00B831BC" w:rsidRDefault="003515D4" w:rsidP="003515D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начальника управління – </w:t>
      </w:r>
    </w:p>
    <w:p w:rsidR="003515D4" w:rsidRPr="00B831BC" w:rsidRDefault="003515D4" w:rsidP="003515D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капітального будівництва</w:t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831B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Дмитро ЦАРЕНКО</w:t>
      </w:r>
    </w:p>
    <w:p w:rsidR="003515D4" w:rsidRDefault="003515D4" w:rsidP="003515D4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515D4" w:rsidSect="00335879">
          <w:pgSz w:w="15840" w:h="12240" w:orient="landscape"/>
          <w:pgMar w:top="1134" w:right="284" w:bottom="567" w:left="1134" w:header="143" w:footer="0" w:gutter="0"/>
          <w:cols w:space="720"/>
          <w:formProt w:val="0"/>
          <w:docGrid w:linePitch="360" w:charSpace="4096"/>
        </w:sectPr>
      </w:pPr>
    </w:p>
    <w:p w:rsidR="003515D4" w:rsidRPr="003515D4" w:rsidRDefault="003515D4" w:rsidP="003515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3515D4" w:rsidRPr="003515D4" w:rsidSect="003515D4">
      <w:pgSz w:w="15840" w:h="12240" w:orient="landscape"/>
      <w:pgMar w:top="1417" w:right="379" w:bottom="850" w:left="850" w:header="28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D9B" w:rsidRDefault="00F65D9B" w:rsidP="005960EA">
      <w:pPr>
        <w:spacing w:after="0" w:line="240" w:lineRule="auto"/>
      </w:pPr>
      <w:r>
        <w:separator/>
      </w:r>
    </w:p>
  </w:endnote>
  <w:endnote w:type="continuationSeparator" w:id="0">
    <w:p w:rsidR="00F65D9B" w:rsidRDefault="00F65D9B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D9B" w:rsidRDefault="00F65D9B" w:rsidP="005960EA">
      <w:pPr>
        <w:spacing w:after="0" w:line="240" w:lineRule="auto"/>
      </w:pPr>
      <w:r>
        <w:separator/>
      </w:r>
    </w:p>
  </w:footnote>
  <w:footnote w:type="continuationSeparator" w:id="0">
    <w:p w:rsidR="00F65D9B" w:rsidRDefault="00F65D9B" w:rsidP="00596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215E3F86"/>
    <w:multiLevelType w:val="hybridMultilevel"/>
    <w:tmpl w:val="4C082FE0"/>
    <w:lvl w:ilvl="0" w:tplc="386E2C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D84"/>
    <w:multiLevelType w:val="multilevel"/>
    <w:tmpl w:val="58FAF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AB6F7F"/>
    <w:multiLevelType w:val="hybridMultilevel"/>
    <w:tmpl w:val="37D8ADCC"/>
    <w:lvl w:ilvl="0" w:tplc="6310C82E">
      <w:start w:val="5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66603D6A"/>
    <w:multiLevelType w:val="hybridMultilevel"/>
    <w:tmpl w:val="CB621312"/>
    <w:lvl w:ilvl="0" w:tplc="E2FEB9F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173133"/>
    <w:multiLevelType w:val="hybridMultilevel"/>
    <w:tmpl w:val="D0783E00"/>
    <w:lvl w:ilvl="0" w:tplc="62F2428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70A3F"/>
    <w:multiLevelType w:val="hybridMultilevel"/>
    <w:tmpl w:val="FFF02D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F1568"/>
    <w:rsid w:val="00140C0A"/>
    <w:rsid w:val="00181F61"/>
    <w:rsid w:val="001B6E1B"/>
    <w:rsid w:val="001D78DD"/>
    <w:rsid w:val="0020295F"/>
    <w:rsid w:val="00296CD0"/>
    <w:rsid w:val="002B4AE9"/>
    <w:rsid w:val="0030493C"/>
    <w:rsid w:val="00320B64"/>
    <w:rsid w:val="0033132C"/>
    <w:rsid w:val="00344CE1"/>
    <w:rsid w:val="003515D4"/>
    <w:rsid w:val="00385968"/>
    <w:rsid w:val="003B1F0E"/>
    <w:rsid w:val="003B30EC"/>
    <w:rsid w:val="004024BD"/>
    <w:rsid w:val="00450B71"/>
    <w:rsid w:val="00491733"/>
    <w:rsid w:val="004E2971"/>
    <w:rsid w:val="005146C8"/>
    <w:rsid w:val="0059600D"/>
    <w:rsid w:val="005960EA"/>
    <w:rsid w:val="0063242D"/>
    <w:rsid w:val="006D6F39"/>
    <w:rsid w:val="00723CE4"/>
    <w:rsid w:val="00742F96"/>
    <w:rsid w:val="00746176"/>
    <w:rsid w:val="00751FE8"/>
    <w:rsid w:val="00787D53"/>
    <w:rsid w:val="00817B45"/>
    <w:rsid w:val="008B0F83"/>
    <w:rsid w:val="0095284E"/>
    <w:rsid w:val="00965D4D"/>
    <w:rsid w:val="00974F3D"/>
    <w:rsid w:val="00994429"/>
    <w:rsid w:val="00995F15"/>
    <w:rsid w:val="00AB59F4"/>
    <w:rsid w:val="00B831BC"/>
    <w:rsid w:val="00B853D2"/>
    <w:rsid w:val="00B95E09"/>
    <w:rsid w:val="00BC304C"/>
    <w:rsid w:val="00C00E91"/>
    <w:rsid w:val="00C72C16"/>
    <w:rsid w:val="00C85803"/>
    <w:rsid w:val="00CB4EEA"/>
    <w:rsid w:val="00D527C8"/>
    <w:rsid w:val="00D944E9"/>
    <w:rsid w:val="00DF7FDC"/>
    <w:rsid w:val="00E34ECF"/>
    <w:rsid w:val="00E8527F"/>
    <w:rsid w:val="00E93591"/>
    <w:rsid w:val="00EA3A98"/>
    <w:rsid w:val="00EC2D06"/>
    <w:rsid w:val="00EC54C6"/>
    <w:rsid w:val="00EE0FAC"/>
    <w:rsid w:val="00F16721"/>
    <w:rsid w:val="00F6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16C56-F087-4634-A9BE-EDA61790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rsid w:val="0063242D"/>
    <w:rPr>
      <w:sz w:val="22"/>
    </w:rPr>
  </w:style>
  <w:style w:type="paragraph" w:styleId="ae">
    <w:name w:val="footer"/>
    <w:basedOn w:val="a"/>
    <w:link w:val="13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table" w:styleId="af1">
    <w:name w:val="Table Grid"/>
    <w:basedOn w:val="a1"/>
    <w:uiPriority w:val="39"/>
    <w:rsid w:val="00351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055EC-6566-4BC8-8D7E-8A8EB5A2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13914</Words>
  <Characters>7932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2</cp:revision>
  <cp:lastPrinted>2020-12-22T12:02:00Z</cp:lastPrinted>
  <dcterms:created xsi:type="dcterms:W3CDTF">2025-12-23T09:08:00Z</dcterms:created>
  <dcterms:modified xsi:type="dcterms:W3CDTF">2025-12-23T09:08:00Z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